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53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5328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Rieger Jayson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VERRICA PHARMACEUTICALS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 W. GAY ST., SUITE 400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Verrica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VRCA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3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0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0000FF"/>
              </w:rPr>
              <w:t>WEST</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19380</w:t>
            </w:r>
          </w:p>
        </w:tc>
        <w:tc>
          <w:tcPr>
            <w:tcW w:w="67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CHESTER</w:t>
            </w:r>
          </w:p>
        </w:tc>
        <w:tc>
          <w:tcPr>
            <w:tcW w:w="10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0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20" w:type="dxa"/>
            <w:vAlign w:val="bottom"/>
          </w:tcPr>
          <w:p>
            <w:pPr>
              <w:ind w:left="4500"/>
              <w:spacing w:after="0" w:line="140"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0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20" w:type="dxa"/>
            <w:vAlign w:val="bottom"/>
          </w:tcPr>
          <w:p>
            <w:pPr>
              <w:ind w:left="450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4"/>
        </w:trPr>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06/05/2026</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512,269</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8.21</w:t>
            </w: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512,269</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12/23/2035</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512,269</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a committee of the Issuer's board of directors on December 23, 2025, subject to shareholder approval of an amendment to the Issuer's 2018 Equity Incentive Plan under which the option was granted. The Issuer's shareholders approved the amendment on June 5, 2026.</w:t>
      </w:r>
    </w:p>
    <w:p>
      <w:pPr>
        <w:spacing w:after="0" w:line="19"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shares subject to the option shall vest on the date that the closing sales price per share of the Issuer's Common Stock as reported on The Nasdaq Capital Market equals at least $15.00, and 50% of the total shares subject to the option shall vest on the date that the closing sales price per share of the Issuer's Common Stock as reported on The Nasdaq Capital Market equals at least $25.00, subject to the Reporting Person's continuous service through each such vesting date.</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Jayson Rieger</w:t>
            </w:r>
          </w:p>
        </w:tc>
        <w:tc>
          <w:tcPr>
            <w:tcW w:w="10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06/09/2026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3558" TargetMode="External"/><Relationship Id="rId14" Type="http://schemas.openxmlformats.org/officeDocument/2006/relationships/hyperlink" Target="http://www.sec.gov/cgi-bin/browse-edgar?action=getcompany&amp;CIK=00016603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2026-06-09T15:19:33Z</dcterms:created>
  <dcterms:modified xsi:type="dcterms:W3CDTF">2026-06-09T15:19:33Z</dcterms:modified>
</cp:coreProperties>
</file>