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92026_040612.xml.htm"/>
      <w:bookmarkStart w:id="1" w:name="ksform406092026_0406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Zawitz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VERRICA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 W. GAY ST.,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CHESTER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Verrica Pharmaceuticals Inc.</w:t>
              </w:r>
            </w:hyperlink>
            <w:r>
              <w:rPr/>
              <w:t xml:space="preserve"> [ </w:t>
            </w:r>
            <w:r>
              <w:rPr>
                <w:rFonts w:ascii="Times;serif" w:hAnsi="Times;serif"/>
                <w:color w:val="0000FF"/>
                <w:sz w:val="24"/>
                <w:shd w:fill="FFFFFF" w:val="clear"/>
              </w:rPr>
              <w:t>VRCA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8.21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06/05/2026</w:t>
            </w:r>
            <w:r>
              <w:rPr>
                <w:rFonts w:ascii="Times;serif" w:hAnsi="Times;serif"/>
                <w:color w:val="008000"/>
                <w:position w:val="7"/>
                <w:sz w:val="16"/>
                <w:sz w:val="20"/>
                <w:shd w:fill="FFFFFF" w:val="clear"/>
              </w:rPr>
              <w:t>(1)</w:t>
            </w:r>
            <w:r>
              <w:rPr/>
              <w:t xml:space="preserve"> </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171,340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12/23/2035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171,340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171,340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grant was approved by a committee of the Issuer's board of directors on December 23, 2025, subject to shareholder approval of an amendment to the Issuer's 2018 Equity Incentive Plan under which the option was granted. The Issuer's shareholders approved the amendment on June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50% of the total shares subject to the option shall vest on the date that the closing sales price per share of the Issuer's Common Stock as reported on The Nasdaq Capital Market equals at least $15.00, and 50% of the total shares subject to the option shall vest on the date that the closing sales price per share of the Issuer's Common Stock as reported on The Nasdaq Capital Market equals at least $25.00, subject to the Reporting Person's continuous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Jayson Rieger,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6750" TargetMode="External"/><Relationship Id="rId5" Type="http://schemas.openxmlformats.org/officeDocument/2006/relationships/hyperlink" Target="http://www.sec.gov/cgi-bin/browse-edgar?action=getcompany&amp;CIK=000166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712</Words>
  <Characters>3802</Characters>
  <CharactersWithSpaces>4452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